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87" w:rsidRDefault="004F5287" w:rsidP="004F5287">
      <w:pPr>
        <w:pStyle w:val="a3"/>
        <w:shd w:val="clear" w:color="auto" w:fill="F1F1F1"/>
        <w:spacing w:before="0" w:beforeAutospacing="0" w:after="0" w:afterAutospacing="0" w:line="378" w:lineRule="atLeast"/>
        <w:ind w:firstLine="480"/>
        <w:jc w:val="center"/>
        <w:rPr>
          <w:color w:val="000000"/>
          <w:sz w:val="21"/>
          <w:szCs w:val="21"/>
        </w:rPr>
      </w:pPr>
      <w:r>
        <w:rPr>
          <w:rStyle w:val="a4"/>
          <w:rFonts w:hint="eastAsia"/>
          <w:color w:val="000000"/>
          <w:sz w:val="36"/>
          <w:szCs w:val="36"/>
        </w:rPr>
        <w:t>国家社会科学基金管理办法</w:t>
      </w:r>
    </w:p>
    <w:p w:rsidR="004F5287" w:rsidRDefault="004F5287" w:rsidP="004F5287">
      <w:pPr>
        <w:pStyle w:val="a3"/>
        <w:shd w:val="clear" w:color="auto" w:fill="F1F1F1"/>
        <w:spacing w:before="0" w:beforeAutospacing="0" w:after="0" w:afterAutospacing="0" w:line="378" w:lineRule="atLeast"/>
        <w:jc w:val="center"/>
        <w:rPr>
          <w:color w:val="000000"/>
          <w:sz w:val="21"/>
          <w:szCs w:val="21"/>
        </w:rPr>
      </w:pPr>
      <w:r>
        <w:rPr>
          <w:rStyle w:val="a4"/>
          <w:rFonts w:hint="eastAsia"/>
          <w:color w:val="000000"/>
          <w:sz w:val="30"/>
          <w:szCs w:val="30"/>
        </w:rPr>
        <w:t> （2013年5月修订）</w:t>
      </w:r>
    </w:p>
    <w:p w:rsidR="004F5287" w:rsidRDefault="004F5287" w:rsidP="004F5287">
      <w:pPr>
        <w:pStyle w:val="a3"/>
        <w:shd w:val="clear" w:color="auto" w:fill="F1F1F1"/>
        <w:spacing w:before="0" w:beforeAutospacing="0" w:after="0" w:afterAutospacing="0" w:line="378" w:lineRule="atLeast"/>
        <w:ind w:firstLine="480"/>
        <w:jc w:val="center"/>
        <w:rPr>
          <w:color w:val="000000"/>
          <w:sz w:val="21"/>
          <w:szCs w:val="21"/>
        </w:rPr>
      </w:pPr>
      <w:r>
        <w:rPr>
          <w:rStyle w:val="a4"/>
          <w:rFonts w:hint="eastAsia"/>
          <w:color w:val="000000"/>
          <w:sz w:val="21"/>
          <w:szCs w:val="21"/>
        </w:rPr>
        <w:t>第一章　总　则</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第一条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第二条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第三条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国家社科基金来源于中央财政拨款。</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中央财政将国家社科基金的经费列入预算，并随着财政经常性收入增长逐年增加投入。</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国家社科基金的预算、财务依法接受国务院财政部门的管理和监督。国家社科基金的使用和管理依法接受审计机关的审计和监督。</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第四条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国家社科基金管理工作必须坚持正确导向、突出国家水准、注重科学管理、服务专家学者，倡导和弘扬理论联系实际的学风。</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lastRenderedPageBreak/>
        <w:t>第五条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组织实施国家社科基金项目，应当遵循公开、公平、公正的原则，充分发挥哲学社会科学界专家学者的作用，采取宏观引导、自主申请、平等竞争、同行评审、择优支持的机制。</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第六条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国家社科基金设立专项资金，用于培养哲学社会科学青年人才和扶持民族地区、边疆地区哲学社会科学研究队伍。</w:t>
      </w:r>
    </w:p>
    <w:p w:rsidR="004F5287" w:rsidRPr="002B298E" w:rsidRDefault="004F5287" w:rsidP="004F5287">
      <w:pPr>
        <w:pStyle w:val="a3"/>
        <w:shd w:val="clear" w:color="auto" w:fill="F1F1F1"/>
        <w:spacing w:before="0" w:beforeAutospacing="0" w:after="0" w:afterAutospacing="0" w:line="378" w:lineRule="atLeast"/>
        <w:ind w:firstLine="480"/>
        <w:jc w:val="center"/>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第二章　组织与职责</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第七条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全国哲学社会科学规划领导小组（以下简称全国社科规划领导小组）领导国家社科基金管理工作。其主要职责是：</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（一）研究提出贯彻落实中央繁荣发展哲学社会科学方针原则的政策措施,对国家社科基金管理中的重大问题作出决定；</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（二）制定国家哲学社会科学研究中长期规划和年度实施计划，明确国家社科基金资助方向和资助重点；</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（三）审批国家社科基金年度经费预算和项目选题规划，审批国家社科基金项目；</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（四）制定国家社科基金管理办法，会同国务院财政部门制定国家社科基金项目经费管理办法；</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（五）领导国家社科基金项目优秀成果评奖工作；</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（六）指导国家哲学社会科学研究专家咨询委员会和国家社科基金学科规划评审组工作，聘任、调整专家咨询委员会委员和学科规划评审组专家；</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（七）决定其他重大事项。</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lastRenderedPageBreak/>
        <w:t>第八条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全国哲学社会科学规划办公室（以下简称全国社科规划办）作为全国社科规划领导小组的办事机构，负责国家社科基金日常管理工作。其主要职责是：</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（一）落实全国社科规划领导小组的决定，向全国社科规划领导小组报告国家社科基金管理年度工作；</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（二）执行和落实国家哲学社会科学研究规划，制定和实施国家社科基金年度经费预算和项目选题规划；</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（三）受理国家社科基金项目申请,组织专家评审；</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（四）监督国家社科基金项目实施和资助经费使用；</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（五）组织国家社科基金项目研究成果的鉴定、审核、验收以及宣传推介；</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（六）承办全国社科规划领导小组交办的其他事项。</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第九条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（一）组织本地区本系统哲学社会科学研究人员申请国家社科基金项目；</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（二）审核本地区本系统申请人或者项目负责人所提交材料的真实性和有效性；</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lastRenderedPageBreak/>
        <w:t>（三）督促落实国家社科基金项目实施的保障条件；</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（四）配合全国社科规划办对国家社科基金项目的实施和资助经费的使用进行监督、检查，对国家社科基金项目的研究成果进行鉴定审核和宣传推介。</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全国社科规划办对省区市社科规划办和在京委托管理机构的相关工作进行指导、监督。</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第十条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（一）组织本单位哲学社会科学研究人员申请国家社科基金项目；</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（二）审核本单位申请人或者项目负责人所提交材料的真实性和有效性；</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（三）提供国家社科基金项目实施的条件；</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（四）跟踪管理国家社科基金项目的实施和资助经费的使用；</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（五）配合全国社科规划办、省区市社科规划办和在京委托管理机构对国家社科基金项目的实施和资助经费的使用进行监督、检查。</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全国社科规划办、省区市社科规划办和在京委托管理机构对责任单位的相关工作进行指导、监督。</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第十一条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设立国家哲学社会科学研究专家咨询委员会，由在学术上有突出贡献、在哲学社会科学界有较高威望的资深专家组成。专</w:t>
      </w:r>
      <w:r w:rsidRPr="002B298E">
        <w:rPr>
          <w:rFonts w:asciiTheme="minorEastAsia" w:eastAsiaTheme="minorEastAsia" w:hAnsiTheme="minorEastAsia" w:hint="eastAsia"/>
          <w:color w:val="000000"/>
          <w:sz w:val="28"/>
          <w:szCs w:val="28"/>
        </w:rPr>
        <w:lastRenderedPageBreak/>
        <w:t>家咨询委员会委员由全国社科规划领导小组聘任，设召集人若干名。其主要职责是为全国社科规划领导小组决策提供咨询建议。</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第十二条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学科规划评审组的职责是：</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（一）定期开展哲学社会科学学科发展状况调查，对制定国家哲学社会科学研究规划和国家社科基金项目选题规划提出建议；</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（二）评审国家社科基金项目申请，提出国家社科基金项目资助建议；</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（三）协助全国社科规划办对国家社科基金项目的实施进行监督、检查，提出评估意见和改进建议；</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（四）对重要课题的研究成果进行鉴定、审核和评介；</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（五）推荐哲学社会科学研究优秀成果和优秀人才。</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全国社科规划领导小组根据国家社科基金管理工作实际需要和学科规划评审组专家履行职责情况，对学科规划评审组进行动态调整。</w:t>
      </w:r>
    </w:p>
    <w:p w:rsidR="004F5287" w:rsidRPr="002B298E" w:rsidRDefault="004F5287" w:rsidP="004F5287">
      <w:pPr>
        <w:pStyle w:val="a3"/>
        <w:shd w:val="clear" w:color="auto" w:fill="F1F1F1"/>
        <w:spacing w:before="0" w:beforeAutospacing="0" w:after="0" w:afterAutospacing="0" w:line="378" w:lineRule="atLeast"/>
        <w:ind w:firstLine="480"/>
        <w:jc w:val="center"/>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第三章 项目与规划</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第十三条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国家社科基金设立重大项目、年度项目、青年项目、后期资助项目、中华学术外译项目、西部项目、特别委托项目等项目类型。</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lastRenderedPageBreak/>
        <w:t>国家社科基金项目类型根据经济社会发展变化和哲学社会科学发展需要，进行适时调整和不断完善。不同类型项目的资助领域和范围各有侧重。</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第十四条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重大项目资助中国特色社会主义经济、政治、文化、社会和生态文明建设及军队、外交、党的建设的重大理论和现实问题研究，资助对哲学社会科学发展起关键性作用的重大基础理论问题研究。</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第十五条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年度项目包括重点项目、一般项目，主要资助对推进理论创新和学术创新具有支撑作用的一般性基础研究，以及对推动经济社会发展实践具有指导意义的专题性应用研究。</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第十六条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青年项目资助培养哲学社会科学青年人才。</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第十七条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后期资助项目资助哲学社会科学基础研究领域先期没有获得相关资助、研究任务基本完成、尚未公开出版、理论意义和学术价值较高的研究成果。</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第十八条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中华学术外译项目资助翻译出版体现中国哲学社会科学研究较高水平、有利于扩大中华文化和中国学术国际影响力的成果。</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第十九条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西部项目资助涉及推进西部地区经济持续健康发展、社会和谐稳定，促进民族团结、维护祖国统一，弘扬民族优秀文化、保护民间文化遗产等方面的重要课题研究。</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第二十条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特别委托项目资助因经济社会发展急需或者其他特殊情况临时提出的重大课题研究。</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lastRenderedPageBreak/>
        <w:t>第二十一条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国家社科基金应当通过项目选题规划明确优先支持的研究领域和范围。项目选题规划主要以课题指南或申报公告的形式发布。</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制定国家社科基金项目选题规划，应当广泛征求意见，组织专家进行科学、充分的论证。</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第二十二条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第二十三条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国家社科基金根据需要，资助办刊导向正确、学术水准高、社会影响大的哲学社会科学重点学术期刊，发挥其引导学风建设、促进哲学社会科学研究健康发展的作用。</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第二十四条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国家社科基金根据需要，设立中外合作研究项目。项目申请、资助和管理的具体办法另行制定。</w:t>
      </w:r>
    </w:p>
    <w:p w:rsidR="004F5287" w:rsidRPr="002B298E" w:rsidRDefault="004F5287" w:rsidP="004F5287">
      <w:pPr>
        <w:pStyle w:val="a3"/>
        <w:shd w:val="clear" w:color="auto" w:fill="F1F1F1"/>
        <w:spacing w:before="0" w:beforeAutospacing="0" w:after="0" w:afterAutospacing="0" w:line="378" w:lineRule="atLeast"/>
        <w:ind w:firstLine="480"/>
        <w:jc w:val="center"/>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第四章 申请与评审</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第二十五条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申请国家社科基金项目的申请人，应当具备下列条件：</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（一）遵守中华人民共和国宪法和法律；</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（二）具有独立开展研究和组织开展研究的能力，能够承担实质性研究工作；</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lastRenderedPageBreak/>
        <w:t>（三）具有副高级以上专业技术职称（职务），或者具有博士学位。</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第二十六条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申请人可以根据研究的实际需要，吸收境外研究人员作为课题组成员参与申请国家社科基金项目。</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第二十七条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申请人申请国家社科基金项目，应当根据课题指南或申报公告的要求确定研究课题，也可以根据自己的研究优势和学术积累自主确定研究课题。</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申请人申请应用研究课题，应当紧贴经济社会发展实际，突出研究的现实针对性；申请基础研究课题，应当瞄准国内国际学术发展前沿，突出研究的原创性。</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第二十八条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申请人申请国家社科基金项目，必须在规定期限内按照规定程序提出书面申请。</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申请人申请的研究课题已获得其他资助的，或者与博士学位论文、博士后出站报告密切相关的，必须在申请材料中予以说明。</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课题指南或申报公告有其他特殊要求的，申请人应当提交符合该要求的证明材料。</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第二十九条</w:t>
      </w:r>
      <w:r w:rsidRPr="002B298E">
        <w:rPr>
          <w:rStyle w:val="apple-converted-space"/>
          <w:rFonts w:asciiTheme="minorEastAsia" w:eastAsiaTheme="minorEastAsia" w:hAnsiTheme="minorEastAsia" w:hint="eastAsia"/>
          <w:b/>
          <w:bCs/>
          <w:color w:val="000000"/>
          <w:sz w:val="28"/>
          <w:szCs w:val="28"/>
        </w:rPr>
        <w:t> </w:t>
      </w:r>
      <w:r w:rsidRPr="002B298E">
        <w:rPr>
          <w:rFonts w:asciiTheme="minorEastAsia" w:eastAsiaTheme="minorEastAsia" w:hAnsiTheme="minorEastAsia" w:hint="eastAsia"/>
          <w:color w:val="000000"/>
          <w:sz w:val="28"/>
          <w:szCs w:val="28"/>
        </w:rPr>
        <w:t>全国社科规划办在申请截止30日内完成对申请材料的初步审查。对于符合本办法规定条件的，予以受理；对于不符合</w:t>
      </w:r>
      <w:r w:rsidRPr="002B298E">
        <w:rPr>
          <w:rFonts w:asciiTheme="minorEastAsia" w:eastAsiaTheme="minorEastAsia" w:hAnsiTheme="minorEastAsia" w:hint="eastAsia"/>
          <w:color w:val="000000"/>
          <w:sz w:val="28"/>
          <w:szCs w:val="28"/>
        </w:rPr>
        <w:lastRenderedPageBreak/>
        <w:t>本办法规定条件的，或者不符合课题指南或申报公告要求的，不予受理。</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第三十条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全国社科规划办对已经受理的国家社科基金项目申请，先组织同行专家进行通讯评审，再组织学科规划评审组专家进行会议评审。</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第三十一条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会议评审提出的评审意见必须通过投票表决。</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第三十二条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全国社科规划办根据本办法的规定和专家提出的评审意见，对会议评审结果进行复核，提出拟资助项目。</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全国社科规划办应当将拟资助项目进行公示，公示期一般为7天。在公示期内，凡对拟资助项目有异议的，可以向全国社科规划办提出实名书面意见。全国社科规划办经调查核实予以回复。</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第三十三条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lastRenderedPageBreak/>
        <w:t>第三十四条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申请人对不予资助的决定持异议的，可以自资助项目公布之日起15日内，向全国社科规划办提出书面复审请求。对评审专家的学术判断有不同意见，不得作为提出复审请求的理由。</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申请人只能提出一次复审请求。</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第三十五条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国家社科基金项目评审工作中，评审专家、学科规划评审组秘书、工作人员有下列情形之一的，应当主动申请回避：</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（一）评审专家、学科规划评审组秘书、工作人员是申请人、参与者的近亲属，或者与申请人、参与者存在可能影响公正评审的其他关系；</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（二）评审专家、学科规划评审组秘书申请本年度国家社科基金项目。</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全国社科规划办根据申请，经审查作出是否回避的决定；也可以根据掌握的情况直接作出回避决定。</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申请人可以向全国社科规划办提出3名以内不适宜评审其申请的评审专家名单，全国社科规划办在选择评审专家时根据实际情况予以考虑。</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第三十六条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全国社科规划办、省区市社科规划办和在京委托管理机构工作人员不得申请或者参与申请国家社科基金项目，不得干预评审专家的评审工作。</w:t>
      </w:r>
    </w:p>
    <w:p w:rsidR="004F5287" w:rsidRPr="002B298E" w:rsidRDefault="004F5287" w:rsidP="004F5287">
      <w:pPr>
        <w:pStyle w:val="a3"/>
        <w:shd w:val="clear" w:color="auto" w:fill="F1F1F1"/>
        <w:spacing w:before="0" w:beforeAutospacing="0" w:after="0" w:afterAutospacing="0" w:line="378" w:lineRule="atLeast"/>
        <w:ind w:firstLine="480"/>
        <w:jc w:val="center"/>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第五章　资助与实施</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lastRenderedPageBreak/>
        <w:t>第三十七条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项目负责人自收到全国社科规划办资助通知之日起30日内，应当按照批准的资助经费数额编制经费支出预算，报全国社科规划办批准。无特殊情况，逾期不报视为自动放弃资助。</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项目负责人必须严格按照批准的经费支出预算使用资助经费。项目负责人、责任单位不得以任何方式侵占、挪用资助经费。资助经费使用与管理的具体办法另行制定。</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第三十八条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项目负责人必须按照国家社科基金项目申请书的承诺组织开展研究工作，做好国家社科基金项目实施情况的原始记录，并向责任单位提交项目年度进展报告。</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责任单位应当审核项目年度进展报告，查看项目实施情况的原始记录，并向省区市社科规划办或在京委托管理机构提交本单位项目年度实施情况报告。</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省区市社科规划办和在京委托管理机构应当对本地区本系统各单位项目年度实施情况报告进行审查，并向全国社科规划办提交汇总报告。</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全国社科规划办应当对各地区各部门项目实施情况进行实地抽查，并作出国家社科基金项目年度实施整体情况报告，向全国社科规划领导小组汇报。</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第三十九条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自项目资助期满30日内，项目负责人应当提交最终研究成果和项目结项申请。最终研究成果通过同行专家鉴定和全国社科规划办审核、验收后，方可正式结项、公开出版。</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lastRenderedPageBreak/>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第四十条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国家社科基金项目实施中，因正当理由可以申请项目延期。应用研究项目延期时间不得超过1年，基础研究项目延期时间不得超过2年。</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申请项目延期，项目负责人必须在资助期满2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第四十一条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（一）项目负责人无力继续开展研究工作的；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（二）项目负责人在其他学术研究活动中有剽窃他人科研成果或者弄虚作假等学术不端行为的；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（三）临近资助期满未取得实质性研究进展的；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lastRenderedPageBreak/>
        <w:t>（四）最终研究成果质量低劣的，或者最终研究成果未经批准结项擅自公开出版的；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（五）严重违反资助经费使用和管理制度的；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（六）存在其他严重情况的。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第四十二条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国家社科基金项目实施中，有下列情形之一的，全国社科规划办作出撤销项目的决定：</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（一）研究成果（包括最终研究成果和阶段性研究成果）有严重政治问题的；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（二）项目研究中有剽窃他人科研成果或者弄虚作假等学术不端行为的；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（三）逾期不提交延期申请或最终研究成果的；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（四）存在其他严重问题的。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第四十三条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国家社科基金项目实施中，有下列情形之一的，项目负责人必须及时提交书面申请，经责任单位同意、省区市社科规划办或在京委托管理机构审核，报全国社科规划办批准：</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（一）改变项目名称的；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（二）改变最终研究成果形式的；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（三）研究内容或者研究计划有重大调整的；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（四）涉及国家秘密或者重要敏感问题的阶段性研究成果准备出版、发表的；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（五）终止研究协议的；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（六）其他重要事项的变更。</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lastRenderedPageBreak/>
        <w:t>第四十四条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全国社科规划办应当将具有重要实践指导意义和决策参考价值的项目研究成果及时摘报有关领导和部门。</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省区市社科规划办、在京委托管理机构和责任单位如果向有关领导和部门提交有决策参考价值的项目研究成果，必须同时报送全国社科规划办。</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第四十五条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国家社科基金项目研究成果在公开出版和发表，或者向有关领导和部门报送时，应当注明受到国家社科基金资助。</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第四十六条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设立国家哲学社会科学成果文库，对哲学社会科学研究优秀成果进行表彰奖励并资助出版，推动哲学社会科学界以优良学风打造更多精品力作。国家哲学社会科学成果文库每年评选一次。</w:t>
      </w:r>
    </w:p>
    <w:p w:rsidR="004F5287" w:rsidRPr="002B298E" w:rsidRDefault="004F5287" w:rsidP="004F5287">
      <w:pPr>
        <w:pStyle w:val="a3"/>
        <w:shd w:val="clear" w:color="auto" w:fill="F1F1F1"/>
        <w:spacing w:before="0" w:beforeAutospacing="0" w:after="0" w:afterAutospacing="0" w:line="378" w:lineRule="atLeast"/>
        <w:ind w:firstLine="480"/>
        <w:jc w:val="center"/>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第六章 监督与处罚</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第四十七条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申请人、参与者伪造或者变造申请材料的，由全国社科规划办给予警告；其申请项目已获得资助的，全国社科规划办作出撤销项目决定，追回已拨付的资助经费；情节严重的，5年内不得申请或者参与申请国家社科基金项目。</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第四十八条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项目负责人、参与者违反本办法规定，有下列行为之一的，由全国社科规划办给予警告，暂缓拨付资助经费，并责令限期改正；逾期不改正的，全国社科规划办作出撤销项目决定，追回已</w:t>
      </w:r>
      <w:r w:rsidRPr="002B298E">
        <w:rPr>
          <w:rFonts w:asciiTheme="minorEastAsia" w:eastAsiaTheme="minorEastAsia" w:hAnsiTheme="minorEastAsia" w:hint="eastAsia"/>
          <w:color w:val="000000"/>
          <w:sz w:val="28"/>
          <w:szCs w:val="28"/>
        </w:rPr>
        <w:lastRenderedPageBreak/>
        <w:t>拨付的资助经费；情节严重的，5年内不得申请或者参与申请国家社科基金项目：</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（一）不按照国家社科基金项目申请书的承诺开展研究的；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（二）擅自变更研究内容或者研究计划的；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（三）不依照本办法规定提交项目年度进展报告的；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（四）提交虚假的原始记录或者相关材料的；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（五）违规使用、侵占、挪用资助经费的。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第四十九条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根据本办法第四十一条和第四十二条规定，项目被终止实施或者撤销的，追回已拨付的资助经费，项目负责人5年内不得申请或者参与申请国家社科基金项目。</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第五十条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全国社科规划办建立项目申请人、负责人的信誉档案，并将其作为批准国家社科基金项目申请的重要依据。</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第五十一条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责任单位有下列情形之一的，由全国社科规划办给予警告，责令限期改正；情节严重的，通报批评：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（一）未对申请人或者项目负责人提交材料的真实性、有效性进行审查的；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（二）未履行保障项目研究条件的职责的；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（三）未依照本办法规定提交本单位项目年度实施情况报告的；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（四）纵容、包庇项目申请人、负责人弄虚作假的；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（五）擅自变更项目负责人的；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（六）不配合全国社科规划办、省区市社科规划办和在京委托管理机构监督、检查项目实施的；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lastRenderedPageBreak/>
        <w:t>（七）截留、挪用资助经费的。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第五十二条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评审专家有下列行为之一的，由全国社科规划办给予警告，责令改正；情节严重的，通报批评，不再聘请：</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（一）未履行本办法规定的职责的；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（二）未依照本办法规定申请回避的；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（三）披露未公开的与评审有关的信息的；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（四）未公正评审项目申请的；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（五）利用评审工作便利谋取不正当利益的；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（六）有剽窃他人科研成果或者弄虚作假等学术不端行为的。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第五十三条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全国社科规划办对评审鉴定专家履行职责情况进行评估；根据评估结果，建立评审鉴定专家信誉档案。</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第五十四条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国家社科基金项目评审中，工作人员有下列行为之一的，由全国社科规划领导小组给予处分：</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（一）未依照本办法规定申请回避的；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（二）披露未公开的与评审有关的信息的；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（三）干预评审专家评审工作的；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（四）利用评审工作中的便利谋取不正当利益的。</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第五十五条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全国社科规划办应当在每个会计年度结束时，总结分析本年度国家社科基金发展情况，并面向社会公布相关报告。</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全国社科规划办依照本办法规定对外公开有关信息，应当遵守国家有关保密规定。</w:t>
      </w:r>
    </w:p>
    <w:p w:rsidR="004F5287" w:rsidRPr="002B298E" w:rsidRDefault="004F5287" w:rsidP="004F5287">
      <w:pPr>
        <w:pStyle w:val="a3"/>
        <w:shd w:val="clear" w:color="auto" w:fill="F1F1F1"/>
        <w:spacing w:before="0" w:beforeAutospacing="0" w:after="0" w:afterAutospacing="0" w:line="378" w:lineRule="atLeast"/>
        <w:ind w:firstLine="480"/>
        <w:jc w:val="center"/>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第七章　附　则</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lastRenderedPageBreak/>
        <w:t>第五十六条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国家社科基金教育学、艺术学、军事学的管理工作，分别委托教育部、文化部、军事科学院负责组织实施。具体管理办法依照本办法另行制定。</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第五十七条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本办法由全国社科规划领导小组负责解释。</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Style w:val="a4"/>
          <w:rFonts w:asciiTheme="minorEastAsia" w:eastAsiaTheme="minorEastAsia" w:hAnsiTheme="minorEastAsia" w:hint="eastAsia"/>
          <w:color w:val="000000"/>
          <w:sz w:val="28"/>
          <w:szCs w:val="28"/>
        </w:rPr>
        <w:t>第五十八条</w:t>
      </w:r>
      <w:r w:rsidRPr="002B298E">
        <w:rPr>
          <w:rStyle w:val="apple-converted-space"/>
          <w:rFonts w:asciiTheme="minorEastAsia" w:eastAsiaTheme="minorEastAsia" w:hAnsiTheme="minorEastAsia" w:hint="eastAsia"/>
          <w:color w:val="000000"/>
          <w:sz w:val="28"/>
          <w:szCs w:val="28"/>
        </w:rPr>
        <w:t> </w:t>
      </w:r>
      <w:r w:rsidRPr="002B298E">
        <w:rPr>
          <w:rFonts w:asciiTheme="minorEastAsia" w:eastAsiaTheme="minorEastAsia" w:hAnsiTheme="minorEastAsia" w:hint="eastAsia"/>
          <w:color w:val="000000"/>
          <w:sz w:val="28"/>
          <w:szCs w:val="28"/>
        </w:rPr>
        <w:t>本办法自发布之日起开始施行。本办法施行前的有关规定，凡与本办法不符的，均以本办法为准。</w:t>
      </w:r>
    </w:p>
    <w:p w:rsidR="004F5287" w:rsidRPr="002B298E" w:rsidRDefault="004F5287" w:rsidP="004F5287">
      <w:pPr>
        <w:pStyle w:val="a3"/>
        <w:shd w:val="clear" w:color="auto" w:fill="F1F1F1"/>
        <w:spacing w:before="0" w:beforeAutospacing="0" w:after="0" w:afterAutospacing="0" w:line="378" w:lineRule="atLeast"/>
        <w:ind w:firstLine="480"/>
        <w:rPr>
          <w:rFonts w:asciiTheme="minorEastAsia" w:eastAsiaTheme="minorEastAsia" w:hAnsiTheme="minorEastAsia"/>
          <w:color w:val="000000"/>
          <w:sz w:val="28"/>
          <w:szCs w:val="28"/>
        </w:rPr>
      </w:pPr>
      <w:r w:rsidRPr="002B298E">
        <w:rPr>
          <w:rFonts w:asciiTheme="minorEastAsia" w:eastAsiaTheme="minorEastAsia" w:hAnsiTheme="minorEastAsia" w:hint="eastAsia"/>
          <w:color w:val="000000"/>
          <w:sz w:val="28"/>
          <w:szCs w:val="28"/>
        </w:rPr>
        <w:t> </w:t>
      </w:r>
    </w:p>
    <w:p w:rsidR="003F7BFF" w:rsidRPr="002B298E" w:rsidRDefault="003F7BFF">
      <w:pPr>
        <w:rPr>
          <w:rFonts w:asciiTheme="minorEastAsia" w:hAnsiTheme="minorEastAsia"/>
          <w:sz w:val="28"/>
          <w:szCs w:val="28"/>
        </w:rPr>
      </w:pPr>
    </w:p>
    <w:sectPr w:rsidR="003F7BFF" w:rsidRPr="002B298E" w:rsidSect="003F7B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7B2" w:rsidRDefault="003E17B2" w:rsidP="00A874A0">
      <w:r>
        <w:separator/>
      </w:r>
    </w:p>
  </w:endnote>
  <w:endnote w:type="continuationSeparator" w:id="1">
    <w:p w:rsidR="003E17B2" w:rsidRDefault="003E17B2" w:rsidP="00A874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7B2" w:rsidRDefault="003E17B2" w:rsidP="00A874A0">
      <w:r>
        <w:separator/>
      </w:r>
    </w:p>
  </w:footnote>
  <w:footnote w:type="continuationSeparator" w:id="1">
    <w:p w:rsidR="003E17B2" w:rsidRDefault="003E17B2" w:rsidP="00A874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5287"/>
    <w:rsid w:val="00137E6D"/>
    <w:rsid w:val="002B298E"/>
    <w:rsid w:val="003E17B2"/>
    <w:rsid w:val="003F7BFF"/>
    <w:rsid w:val="004F5287"/>
    <w:rsid w:val="00641C63"/>
    <w:rsid w:val="00A874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B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528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F5287"/>
    <w:rPr>
      <w:b/>
      <w:bCs/>
    </w:rPr>
  </w:style>
  <w:style w:type="character" w:customStyle="1" w:styleId="apple-converted-space">
    <w:name w:val="apple-converted-space"/>
    <w:basedOn w:val="a0"/>
    <w:rsid w:val="004F5287"/>
  </w:style>
  <w:style w:type="paragraph" w:styleId="a5">
    <w:name w:val="header"/>
    <w:basedOn w:val="a"/>
    <w:link w:val="Char"/>
    <w:uiPriority w:val="99"/>
    <w:semiHidden/>
    <w:unhideWhenUsed/>
    <w:rsid w:val="00A874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874A0"/>
    <w:rPr>
      <w:sz w:val="18"/>
      <w:szCs w:val="18"/>
    </w:rPr>
  </w:style>
  <w:style w:type="paragraph" w:styleId="a6">
    <w:name w:val="footer"/>
    <w:basedOn w:val="a"/>
    <w:link w:val="Char0"/>
    <w:uiPriority w:val="99"/>
    <w:semiHidden/>
    <w:unhideWhenUsed/>
    <w:rsid w:val="00A874A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874A0"/>
    <w:rPr>
      <w:sz w:val="18"/>
      <w:szCs w:val="18"/>
    </w:rPr>
  </w:style>
</w:styles>
</file>

<file path=word/webSettings.xml><?xml version="1.0" encoding="utf-8"?>
<w:webSettings xmlns:r="http://schemas.openxmlformats.org/officeDocument/2006/relationships" xmlns:w="http://schemas.openxmlformats.org/wordprocessingml/2006/main">
  <w:divs>
    <w:div w:id="35503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1209</Words>
  <Characters>6895</Characters>
  <Application>Microsoft Office Word</Application>
  <DocSecurity>0</DocSecurity>
  <Lines>57</Lines>
  <Paragraphs>16</Paragraphs>
  <ScaleCrop>false</ScaleCrop>
  <Company>Microsoft</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赖思源</dc:creator>
  <cp:lastModifiedBy>李沛</cp:lastModifiedBy>
  <cp:revision>2</cp:revision>
  <dcterms:created xsi:type="dcterms:W3CDTF">2017-01-13T23:44:00Z</dcterms:created>
  <dcterms:modified xsi:type="dcterms:W3CDTF">2017-01-13T23:44:00Z</dcterms:modified>
</cp:coreProperties>
</file>